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4F07" w14:textId="77777777" w:rsidR="004E3FEA" w:rsidRPr="007E0C4E" w:rsidRDefault="00085378" w:rsidP="007E0C4E">
      <w:pPr>
        <w:pageBreakBefore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AE236B">
        <w:rPr>
          <w:rFonts w:ascii="Garamond" w:hAnsi="Garamond" w:cs="Times New Roman"/>
          <w:b/>
          <w:sz w:val="28"/>
          <w:szCs w:val="28"/>
        </w:rPr>
        <w:t>OdV di Geo Energy Service S.r.l.</w:t>
      </w:r>
    </w:p>
    <w:p w14:paraId="705F787C" w14:textId="77777777" w:rsidR="00AA77B0" w:rsidRDefault="00AA77B0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14:paraId="199E2F0D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47FD5D2" w14:textId="77777777" w:rsidR="00E16CA9" w:rsidRPr="00AA77B0" w:rsidRDefault="0094690F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L’OdV, quale </w:t>
      </w:r>
      <w:r w:rsidR="000D4CA2">
        <w:rPr>
          <w:rFonts w:ascii="Garamond" w:hAnsi="Garamond" w:cs="Times New Roman"/>
        </w:rPr>
        <w:t>soggetto</w:t>
      </w:r>
      <w:r w:rsidR="000D4CA2" w:rsidRPr="0027396B">
        <w:rPr>
          <w:rFonts w:ascii="Garamond" w:hAnsi="Garamond" w:cs="Times New Roman"/>
          <w:color w:val="FF0000"/>
        </w:rPr>
        <w:t xml:space="preserve"> </w:t>
      </w:r>
      <w:r w:rsidR="000D4CA2">
        <w:rPr>
          <w:rFonts w:ascii="Garamond" w:hAnsi="Garamond" w:cs="Times New Roman"/>
        </w:rPr>
        <w:t xml:space="preserve">con funzioni analoghe all’OIV </w:t>
      </w:r>
      <w:r w:rsidR="00972D5A">
        <w:rPr>
          <w:rFonts w:ascii="Garamond" w:hAnsi="Garamond" w:cs="Times New Roman"/>
        </w:rPr>
        <w:t>individuato</w:t>
      </w:r>
      <w:r w:rsidR="00894ADA">
        <w:rPr>
          <w:rFonts w:ascii="Garamond" w:hAnsi="Garamond" w:cs="Times New Roman"/>
        </w:rPr>
        <w:t xml:space="preserve"> presso </w:t>
      </w:r>
      <w:r w:rsidR="00E53071">
        <w:rPr>
          <w:rFonts w:ascii="Garamond" w:hAnsi="Garamond" w:cs="Times New Roman"/>
        </w:rPr>
        <w:t>Geo Energy Service S.r.l.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173AB9CD" w14:textId="77777777" w:rsidR="004869E2" w:rsidRPr="00AA77B0" w:rsidRDefault="003F45C1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L’OdV</w:t>
      </w:r>
      <w:r w:rsidR="00E16CA9"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42F69F26" w14:textId="77777777"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0A445F0E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0D4CA2">
        <w:rPr>
          <w:rFonts w:ascii="Garamond" w:hAnsi="Garamond" w:cs="Times New Roman"/>
        </w:rPr>
        <w:t>ase di quanto sopra,</w:t>
      </w:r>
      <w:r w:rsidR="00E16CA9" w:rsidRPr="00E16CA9">
        <w:rPr>
          <w:rFonts w:ascii="Garamond" w:hAnsi="Garamond" w:cs="Times New Roman"/>
        </w:rPr>
        <w:t xml:space="preserve"> </w:t>
      </w:r>
      <w:r w:rsidR="003F45C1">
        <w:rPr>
          <w:rFonts w:ascii="Garamond" w:hAnsi="Garamond" w:cs="Times New Roman"/>
        </w:rPr>
        <w:t>l’OdV</w:t>
      </w:r>
    </w:p>
    <w:p w14:paraId="7BFF654A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0FDDB37C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64B13F28" w14:textId="3E9D0A72" w:rsidR="00AE236B" w:rsidRPr="00AE236B" w:rsidRDefault="009A76F5" w:rsidP="00AE236B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  <w:i/>
        </w:rPr>
      </w:pPr>
      <w:r w:rsidRPr="00AE236B">
        <w:rPr>
          <w:rFonts w:ascii="Garamond" w:hAnsi="Garamond"/>
        </w:rPr>
        <w:t>La società</w:t>
      </w:r>
      <w:r w:rsidR="0027396B" w:rsidRPr="00AE236B">
        <w:rPr>
          <w:rFonts w:ascii="Garamond" w:hAnsi="Garamond"/>
        </w:rPr>
        <w:t xml:space="preserve"> ha</w:t>
      </w:r>
      <w:r w:rsidR="00851A73" w:rsidRPr="00AE236B">
        <w:rPr>
          <w:rFonts w:ascii="Garamond" w:hAnsi="Garamond"/>
        </w:rPr>
        <w:t xml:space="preserve"> individuato </w:t>
      </w:r>
      <w:r w:rsidR="00A01D67" w:rsidRPr="00AE236B">
        <w:rPr>
          <w:rFonts w:ascii="Garamond" w:hAnsi="Garamond"/>
        </w:rPr>
        <w:t xml:space="preserve">misure organizzative </w:t>
      </w:r>
      <w:r w:rsidR="0027396B" w:rsidRPr="00AE236B">
        <w:rPr>
          <w:rFonts w:ascii="Garamond" w:hAnsi="Garamond"/>
        </w:rPr>
        <w:t>che assicurano</w:t>
      </w:r>
      <w:r w:rsidR="00A01D67" w:rsidRPr="00AE236B">
        <w:rPr>
          <w:rFonts w:ascii="Garamond" w:hAnsi="Garamond"/>
        </w:rPr>
        <w:t xml:space="preserve"> il regolare funzionamento dei flussi informativi </w:t>
      </w:r>
      <w:r w:rsidR="0027396B" w:rsidRPr="00AE236B">
        <w:rPr>
          <w:rFonts w:ascii="Garamond" w:hAnsi="Garamond"/>
        </w:rPr>
        <w:t>per la</w:t>
      </w:r>
      <w:r w:rsidR="00A01D67" w:rsidRPr="00AE236B">
        <w:rPr>
          <w:rFonts w:ascii="Garamond" w:hAnsi="Garamond"/>
        </w:rPr>
        <w:t xml:space="preserve"> pubblicazione dei dati nella sezio</w:t>
      </w:r>
      <w:r w:rsidRPr="00AE236B">
        <w:rPr>
          <w:rFonts w:ascii="Garamond" w:hAnsi="Garamond"/>
        </w:rPr>
        <w:t>ne “</w:t>
      </w:r>
      <w:r w:rsidR="006440FB" w:rsidRPr="00AE236B">
        <w:rPr>
          <w:rFonts w:ascii="Garamond" w:hAnsi="Garamond"/>
          <w:i/>
        </w:rPr>
        <w:t xml:space="preserve">Amministrazione trasparente” o </w:t>
      </w:r>
      <w:r w:rsidR="00AE236B">
        <w:rPr>
          <w:rFonts w:ascii="Garamond" w:hAnsi="Garamond"/>
          <w:i/>
        </w:rPr>
        <w:t>“</w:t>
      </w:r>
      <w:r w:rsidRPr="00AE236B">
        <w:rPr>
          <w:rFonts w:ascii="Garamond" w:hAnsi="Garamond"/>
          <w:i/>
        </w:rPr>
        <w:t>Società trasparente”</w:t>
      </w:r>
      <w:r w:rsidR="000B7CB8" w:rsidRPr="00AE236B">
        <w:rPr>
          <w:rFonts w:ascii="Garamond" w:hAnsi="Garamond"/>
          <w:i/>
        </w:rPr>
        <w:t>;</w:t>
      </w:r>
    </w:p>
    <w:p w14:paraId="48752437" w14:textId="69DD2A6B" w:rsidR="00110741" w:rsidRPr="00AE236B" w:rsidRDefault="009A76F5" w:rsidP="00AE236B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  <w:i/>
        </w:rPr>
      </w:pPr>
      <w:r w:rsidRPr="00AE236B">
        <w:rPr>
          <w:rFonts w:ascii="Garamond" w:hAnsi="Garamond"/>
        </w:rPr>
        <w:t xml:space="preserve">La società/ente </w:t>
      </w:r>
      <w:r w:rsidR="000B7CB8" w:rsidRPr="00AE236B">
        <w:rPr>
          <w:rFonts w:ascii="Garamond" w:hAnsi="Garamond"/>
          <w:u w:val="single"/>
        </w:rPr>
        <w:t>NON</w:t>
      </w:r>
      <w:r w:rsidR="000B7CB8" w:rsidRPr="00AE236B">
        <w:rPr>
          <w:rFonts w:ascii="Garamond" w:hAnsi="Garamond"/>
        </w:rPr>
        <w:t xml:space="preserve"> ha individuato</w:t>
      </w:r>
      <w:r w:rsidR="001400BC" w:rsidRPr="00AE236B">
        <w:rPr>
          <w:rFonts w:ascii="Garamond" w:hAnsi="Garamond"/>
        </w:rPr>
        <w:t xml:space="preserve"> nella sezione Trasparenza del PTPC</w:t>
      </w:r>
      <w:r w:rsidR="000B7CB8" w:rsidRPr="00AE236B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110741" w:rsidRPr="00AE236B">
        <w:rPr>
          <w:rFonts w:ascii="Garamond" w:hAnsi="Garamond"/>
        </w:rPr>
        <w:t>dell’art. 10 del d.lgs. 33/2013;</w:t>
      </w:r>
    </w:p>
    <w:p w14:paraId="50FB2C45" w14:textId="2DE6C12E" w:rsidR="00110741" w:rsidRPr="009D6FD3" w:rsidRDefault="00324C21" w:rsidP="00AE236B">
      <w:pPr>
        <w:pStyle w:val="Paragrafoelenco"/>
        <w:numPr>
          <w:ilvl w:val="0"/>
          <w:numId w:val="4"/>
        </w:numPr>
        <w:spacing w:before="120" w:after="0"/>
      </w:pPr>
      <w:r w:rsidRPr="00AE236B">
        <w:rPr>
          <w:rFonts w:ascii="Garamond" w:hAnsi="Garamond"/>
        </w:rPr>
        <w:t>La società</w:t>
      </w:r>
      <w:r w:rsidR="00AA77B0" w:rsidRPr="00AE236B">
        <w:rPr>
          <w:rFonts w:ascii="Garamond" w:hAnsi="Garamond"/>
        </w:rPr>
        <w:t xml:space="preserve"> NON </w:t>
      </w:r>
      <w:r w:rsidR="00110741" w:rsidRPr="00AE236B">
        <w:rPr>
          <w:rFonts w:ascii="Garamond" w:hAnsi="Garamond"/>
        </w:rPr>
        <w:t xml:space="preserve">ha disposto filtri </w:t>
      </w:r>
      <w:r w:rsidR="003C582E" w:rsidRPr="00AE236B">
        <w:rPr>
          <w:rFonts w:ascii="Garamond" w:hAnsi="Garamond"/>
        </w:rPr>
        <w:t xml:space="preserve">e/o </w:t>
      </w:r>
      <w:r w:rsidR="00110741" w:rsidRPr="00AE236B">
        <w:rPr>
          <w:rFonts w:ascii="Garamond" w:hAnsi="Garamond"/>
        </w:rPr>
        <w:t xml:space="preserve">altre soluzioni tecniche atte ad impedire ai motori di ricerca </w:t>
      </w:r>
      <w:r w:rsidR="00110741" w:rsidRPr="00AE236B">
        <w:rPr>
          <w:rFonts w:ascii="Garamond" w:hAnsi="Garamond"/>
          <w:i/>
        </w:rPr>
        <w:t>web</w:t>
      </w:r>
      <w:r w:rsidR="00110741" w:rsidRPr="00AE236B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4EDE282F" w14:textId="77777777" w:rsidR="00110741" w:rsidRPr="000D4CA2" w:rsidRDefault="00110741" w:rsidP="000D4CA2">
      <w:pPr>
        <w:widowControl/>
        <w:spacing w:before="120" w:after="0"/>
        <w:rPr>
          <w:rFonts w:ascii="Garamond" w:hAnsi="Garamond"/>
        </w:rPr>
      </w:pPr>
    </w:p>
    <w:p w14:paraId="3BB87A1A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2F3107EB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07099F5C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7334FDC" w14:textId="77777777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F30C7E">
        <w:rPr>
          <w:rFonts w:ascii="Garamond" w:hAnsi="Garamond" w:cs="Times New Roman"/>
        </w:rPr>
        <w:t>Data</w:t>
      </w:r>
      <w:r w:rsidR="00F30C7E" w:rsidRPr="00F30C7E">
        <w:rPr>
          <w:rFonts w:ascii="Garamond" w:hAnsi="Garamond" w:cs="Times New Roman"/>
        </w:rPr>
        <w:t xml:space="preserve"> 17/07/2020</w:t>
      </w:r>
    </w:p>
    <w:p w14:paraId="268B70AF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E6EA12C" w14:textId="77777777"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AE236B">
        <w:rPr>
          <w:rFonts w:ascii="Garamond" w:hAnsi="Garamond" w:cs="Times New Roman"/>
        </w:rPr>
        <w:t xml:space="preserve">Firma </w:t>
      </w:r>
      <w:r w:rsidR="0094690F" w:rsidRPr="00AE236B">
        <w:rPr>
          <w:rFonts w:ascii="Garamond" w:hAnsi="Garamond" w:cs="Times New Roman"/>
        </w:rPr>
        <w:t xml:space="preserve">dell’OdV quale </w:t>
      </w:r>
      <w:r w:rsidRPr="00AE236B">
        <w:rPr>
          <w:rFonts w:ascii="Garamond" w:hAnsi="Garamond" w:cs="Times New Roman"/>
        </w:rPr>
        <w:t>soggetto</w:t>
      </w:r>
      <w:r w:rsidR="000B7CB8" w:rsidRPr="00AE236B">
        <w:rPr>
          <w:rFonts w:ascii="Garamond" w:hAnsi="Garamond" w:cs="Times New Roman"/>
        </w:rPr>
        <w:t xml:space="preserve"> con funzioni analoghe</w:t>
      </w:r>
      <w:r w:rsidR="00306581" w:rsidRPr="00AE236B">
        <w:rPr>
          <w:rFonts w:ascii="Garamond" w:hAnsi="Garamond" w:cs="Times New Roman"/>
        </w:rPr>
        <w:t xml:space="preserve"> all’</w:t>
      </w:r>
      <w:r w:rsidRPr="00AE236B">
        <w:rPr>
          <w:rFonts w:ascii="Garamond" w:hAnsi="Garamond" w:cs="Times New Roman"/>
        </w:rPr>
        <w:t>OIV</w:t>
      </w:r>
      <w:r w:rsidR="000D4CA2">
        <w:rPr>
          <w:rFonts w:ascii="Garamond" w:hAnsi="Garamond" w:cs="Times New Roman"/>
        </w:rPr>
        <w:t xml:space="preserve"> </w:t>
      </w:r>
    </w:p>
    <w:p w14:paraId="0529E649" w14:textId="77777777"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7A53" w14:textId="77777777" w:rsidR="00120770" w:rsidRDefault="00120770">
      <w:pPr>
        <w:spacing w:after="0" w:line="240" w:lineRule="auto"/>
      </w:pPr>
      <w:r>
        <w:separator/>
      </w:r>
    </w:p>
  </w:endnote>
  <w:endnote w:type="continuationSeparator" w:id="0">
    <w:p w14:paraId="786512D3" w14:textId="77777777" w:rsidR="00120770" w:rsidRDefault="001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529C" w14:textId="77777777" w:rsidR="00120770" w:rsidRDefault="00120770">
      <w:r>
        <w:separator/>
      </w:r>
    </w:p>
  </w:footnote>
  <w:footnote w:type="continuationSeparator" w:id="0">
    <w:p w14:paraId="4D96201C" w14:textId="77777777" w:rsidR="00120770" w:rsidRDefault="00120770">
      <w:r>
        <w:continuationSeparator/>
      </w:r>
    </w:p>
  </w:footnote>
  <w:footnote w:id="1">
    <w:p w14:paraId="5A4E9D8B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0307" w14:textId="77777777"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D42DEC"/>
    <w:multiLevelType w:val="hybridMultilevel"/>
    <w:tmpl w:val="CB029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85378"/>
    <w:rsid w:val="000B7CB8"/>
    <w:rsid w:val="000C1504"/>
    <w:rsid w:val="000C371F"/>
    <w:rsid w:val="000D4CA2"/>
    <w:rsid w:val="00110741"/>
    <w:rsid w:val="00120770"/>
    <w:rsid w:val="001400BC"/>
    <w:rsid w:val="00184FF5"/>
    <w:rsid w:val="00235EE7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3F45C1"/>
    <w:rsid w:val="00417308"/>
    <w:rsid w:val="00452424"/>
    <w:rsid w:val="004777F0"/>
    <w:rsid w:val="004869E2"/>
    <w:rsid w:val="00492A5D"/>
    <w:rsid w:val="004A700D"/>
    <w:rsid w:val="004B3307"/>
    <w:rsid w:val="004E3FEA"/>
    <w:rsid w:val="005314E6"/>
    <w:rsid w:val="005D4480"/>
    <w:rsid w:val="00600B7E"/>
    <w:rsid w:val="006440FB"/>
    <w:rsid w:val="00693477"/>
    <w:rsid w:val="006B39F9"/>
    <w:rsid w:val="0074521A"/>
    <w:rsid w:val="00747FDE"/>
    <w:rsid w:val="0076159A"/>
    <w:rsid w:val="00782E5B"/>
    <w:rsid w:val="007971BC"/>
    <w:rsid w:val="007E0C4E"/>
    <w:rsid w:val="007F0BC7"/>
    <w:rsid w:val="00851A73"/>
    <w:rsid w:val="00863452"/>
    <w:rsid w:val="00894ADA"/>
    <w:rsid w:val="0092201A"/>
    <w:rsid w:val="0094690F"/>
    <w:rsid w:val="009517B8"/>
    <w:rsid w:val="00972D5A"/>
    <w:rsid w:val="00974CBD"/>
    <w:rsid w:val="009A76F5"/>
    <w:rsid w:val="009B3EC4"/>
    <w:rsid w:val="009D6FD3"/>
    <w:rsid w:val="00A01D67"/>
    <w:rsid w:val="00A928DF"/>
    <w:rsid w:val="00AA26DD"/>
    <w:rsid w:val="00AA77B0"/>
    <w:rsid w:val="00AD1A69"/>
    <w:rsid w:val="00AD4CB2"/>
    <w:rsid w:val="00AD5BEA"/>
    <w:rsid w:val="00AE236B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53071"/>
    <w:rsid w:val="00E65A3B"/>
    <w:rsid w:val="00E81570"/>
    <w:rsid w:val="00E93B7A"/>
    <w:rsid w:val="00EF727F"/>
    <w:rsid w:val="00F30C7E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D1005"/>
  <w15:docId w15:val="{AC5E4CB6-D77E-48FF-9CE3-EBABB75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2185-0E36-F042-9DEF-46E51B3A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Jessica Ghilarducci</cp:lastModifiedBy>
  <cp:revision>7</cp:revision>
  <cp:lastPrinted>2015-11-23T17:01:00Z</cp:lastPrinted>
  <dcterms:created xsi:type="dcterms:W3CDTF">2020-07-15T18:00:00Z</dcterms:created>
  <dcterms:modified xsi:type="dcterms:W3CDTF">2020-07-17T14:01:00Z</dcterms:modified>
</cp:coreProperties>
</file>